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96F8F" w14:textId="77777777" w:rsidR="0076713D" w:rsidRDefault="00000000">
      <w:pPr>
        <w:ind w:left="-284" w:right="-575"/>
        <w:rPr>
          <w:rFonts w:cs="Times New Roman"/>
          <w:lang w:val="it-IT"/>
        </w:rPr>
      </w:pPr>
      <w:r w:rsidRPr="004E5222">
        <w:rPr>
          <w:rFonts w:cs="Times New Roman"/>
          <w:lang w:val="it-IT"/>
        </w:rPr>
        <w:t xml:space="preserve">Press Release No. </w:t>
      </w:r>
      <w:r w:rsidR="002E6F12">
        <w:rPr>
          <w:rFonts w:cs="Times New Roman"/>
          <w:lang w:val="it-IT"/>
        </w:rPr>
        <w:t xml:space="preserve">39/2022      </w:t>
      </w:r>
    </w:p>
    <w:p w14:paraId="3E896810" w14:textId="77777777" w:rsidR="002E6F12" w:rsidRDefault="002E6F12" w:rsidP="002E6F12">
      <w:pPr>
        <w:ind w:left="-284" w:right="-575"/>
        <w:rPr>
          <w:rFonts w:cs="Times New Roman"/>
          <w:lang w:val="it-IT"/>
        </w:rPr>
      </w:pPr>
    </w:p>
    <w:p w14:paraId="386A009C" w14:textId="77777777" w:rsidR="0076713D" w:rsidRDefault="00000000">
      <w:pPr>
        <w:ind w:left="-284" w:right="-575"/>
        <w:rPr>
          <w:rFonts w:cs="Times New Roman"/>
          <w:lang w:val="it-IT"/>
        </w:rPr>
      </w:pPr>
      <w:r w:rsidRPr="002E6F12">
        <w:rPr>
          <w:rFonts w:eastAsia="Calibri" w:cs="Times New Roman"/>
          <w:b/>
          <w:bCs/>
          <w:color w:val="auto"/>
          <w:sz w:val="28"/>
          <w:szCs w:val="28"/>
          <w:bdr w:val="none" w:sz="0" w:space="0" w:color="auto"/>
          <w:lang w:val="it-IT" w:eastAsia="en-US"/>
        </w:rPr>
        <w:t>Agriculture 4.0, growing steadily</w:t>
      </w:r>
    </w:p>
    <w:p w14:paraId="55A62F7F" w14:textId="77777777" w:rsidR="002E6F12" w:rsidRPr="002E6F12" w:rsidRDefault="002E6F12" w:rsidP="002E6F12">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i/>
          <w:iCs/>
          <w:color w:val="auto"/>
          <w:sz w:val="28"/>
          <w:szCs w:val="28"/>
          <w:bdr w:val="none" w:sz="0" w:space="0" w:color="auto"/>
          <w:lang w:val="it-IT" w:eastAsia="en-US"/>
        </w:rPr>
      </w:pPr>
    </w:p>
    <w:p w14:paraId="6378F845" w14:textId="35EF4784" w:rsidR="0076713D" w:rsidRDefault="00151A24">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i/>
          <w:iCs/>
          <w:color w:val="auto"/>
          <w:bdr w:val="none" w:sz="0" w:space="0" w:color="auto"/>
          <w:lang w:val="it-IT" w:eastAsia="en-US"/>
        </w:rPr>
      </w:pPr>
      <w:r>
        <w:rPr>
          <w:rFonts w:eastAsia="Calibri" w:cs="Times New Roman"/>
          <w:b/>
          <w:bCs/>
          <w:i/>
          <w:iCs/>
          <w:color w:val="auto"/>
          <w:bdr w:val="none" w:sz="0" w:space="0" w:color="auto"/>
          <w:lang w:val="it-IT" w:eastAsia="en-US"/>
        </w:rPr>
        <w:t>T</w:t>
      </w:r>
      <w:r w:rsidR="00000000" w:rsidRPr="002E6F12">
        <w:rPr>
          <w:rFonts w:eastAsia="Calibri" w:cs="Times New Roman"/>
          <w:b/>
          <w:bCs/>
          <w:i/>
          <w:iCs/>
          <w:color w:val="auto"/>
          <w:bdr w:val="none" w:sz="0" w:space="0" w:color="auto"/>
          <w:lang w:val="it-IT" w:eastAsia="en-US"/>
        </w:rPr>
        <w:t>he estimates of the Smart Agrifood Observatory</w:t>
      </w:r>
      <w:r w:rsidRPr="00151A24">
        <w:rPr>
          <w:rFonts w:eastAsia="Calibri" w:cs="Times New Roman"/>
          <w:b/>
          <w:bCs/>
          <w:i/>
          <w:iCs/>
          <w:color w:val="auto"/>
          <w:bdr w:val="none" w:sz="0" w:space="0" w:color="auto"/>
          <w:lang w:val="it-IT" w:eastAsia="en-US"/>
        </w:rPr>
        <w:t xml:space="preserve"> </w:t>
      </w:r>
      <w:r>
        <w:rPr>
          <w:rFonts w:eastAsia="Calibri" w:cs="Times New Roman"/>
          <w:b/>
          <w:bCs/>
          <w:i/>
          <w:iCs/>
          <w:color w:val="auto"/>
          <w:bdr w:val="none" w:sz="0" w:space="0" w:color="auto"/>
          <w:lang w:val="it-IT" w:eastAsia="en-US"/>
        </w:rPr>
        <w:t>p</w:t>
      </w:r>
      <w:r w:rsidRPr="002E6F12">
        <w:rPr>
          <w:rFonts w:eastAsia="Calibri" w:cs="Times New Roman"/>
          <w:b/>
          <w:bCs/>
          <w:i/>
          <w:iCs/>
          <w:color w:val="auto"/>
          <w:bdr w:val="none" w:sz="0" w:space="0" w:color="auto"/>
          <w:lang w:val="it-IT" w:eastAsia="en-US"/>
        </w:rPr>
        <w:t>resented at Eima International</w:t>
      </w:r>
      <w:r w:rsidR="00000000" w:rsidRPr="002E6F12">
        <w:rPr>
          <w:rFonts w:eastAsia="Calibri" w:cs="Times New Roman"/>
          <w:b/>
          <w:bCs/>
          <w:i/>
          <w:iCs/>
          <w:color w:val="auto"/>
          <w:bdr w:val="none" w:sz="0" w:space="0" w:color="auto"/>
          <w:lang w:val="it-IT" w:eastAsia="en-US"/>
        </w:rPr>
        <w:t>: agriculture 4.0 in Italy is worth 1.6 billion in turnover and covers 6% of cultivated agricultural land.</w:t>
      </w:r>
    </w:p>
    <w:p w14:paraId="32D966CE" w14:textId="77777777" w:rsidR="002E6F12" w:rsidRPr="002E6F12" w:rsidRDefault="002E6F12" w:rsidP="002E6F12">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i/>
          <w:iCs/>
          <w:color w:val="auto"/>
          <w:bdr w:val="none" w:sz="0" w:space="0" w:color="auto"/>
          <w:lang w:val="it-IT" w:eastAsia="en-US"/>
        </w:rPr>
      </w:pPr>
    </w:p>
    <w:p w14:paraId="5949AA5A" w14:textId="1F73F10F" w:rsidR="0076713D"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2E6F12">
        <w:rPr>
          <w:rFonts w:eastAsia="Calibri" w:cs="Times New Roman"/>
          <w:color w:val="auto"/>
          <w:bdr w:val="none" w:sz="0" w:space="0" w:color="auto"/>
          <w:lang w:val="it-IT" w:eastAsia="en-US"/>
        </w:rPr>
        <w:t xml:space="preserve">The race for Agriculture 4.0 continues unabated. Growing interest, a multiplicity of innovations and increased confidence in digital technology are driving </w:t>
      </w:r>
      <w:r w:rsidR="00151A24">
        <w:rPr>
          <w:rFonts w:eastAsia="Calibri" w:cs="Times New Roman"/>
          <w:color w:val="auto"/>
          <w:bdr w:val="none" w:sz="0" w:space="0" w:color="auto"/>
          <w:lang w:val="it-IT" w:eastAsia="en-US"/>
        </w:rPr>
        <w:t>farms</w:t>
      </w:r>
      <w:r w:rsidRPr="002E6F12">
        <w:rPr>
          <w:rFonts w:eastAsia="Calibri" w:cs="Times New Roman"/>
          <w:color w:val="auto"/>
          <w:bdr w:val="none" w:sz="0" w:space="0" w:color="auto"/>
          <w:lang w:val="it-IT" w:eastAsia="en-US"/>
        </w:rPr>
        <w:t xml:space="preserve"> and technical equipment suppliers towards new solutions. Eima International crystallises the trend with a multiplicity of innovations in the halls and, above all, with a current snapshot of the phenomenon. Taking stock of the situation today</w:t>
      </w:r>
      <w:r w:rsidR="004F2314">
        <w:rPr>
          <w:rFonts w:eastAsia="Calibri" w:cs="Times New Roman"/>
          <w:color w:val="auto"/>
          <w:bdr w:val="none" w:sz="0" w:space="0" w:color="auto"/>
          <w:lang w:val="it-IT" w:eastAsia="en-US"/>
        </w:rPr>
        <w:t>,</w:t>
      </w:r>
      <w:r w:rsidRPr="002E6F12">
        <w:rPr>
          <w:rFonts w:eastAsia="Calibri" w:cs="Times New Roman"/>
          <w:color w:val="auto"/>
          <w:bdr w:val="none" w:sz="0" w:space="0" w:color="auto"/>
          <w:lang w:val="it-IT" w:eastAsia="en-US"/>
        </w:rPr>
        <w:t xml:space="preserve"> the workshop 'Agriculture... more and more 4.0: challenges and opportunities for Italian agricultural and livestock production'</w:t>
      </w:r>
      <w:r w:rsidR="004F2314">
        <w:rPr>
          <w:rFonts w:eastAsia="Calibri" w:cs="Times New Roman"/>
          <w:color w:val="auto"/>
          <w:bdr w:val="none" w:sz="0" w:space="0" w:color="auto"/>
          <w:lang w:val="it-IT" w:eastAsia="en-US"/>
        </w:rPr>
        <w:t>,</w:t>
      </w:r>
      <w:r w:rsidRPr="002E6F12">
        <w:rPr>
          <w:rFonts w:eastAsia="Calibri" w:cs="Times New Roman"/>
          <w:color w:val="auto"/>
          <w:bdr w:val="none" w:sz="0" w:space="0" w:color="auto"/>
          <w:lang w:val="it-IT" w:eastAsia="en-US"/>
        </w:rPr>
        <w:t xml:space="preserve"> in which the Smart Agrifood Observatory presented the latest data on the sector. "The growth of agriculture 4.0</w:t>
      </w:r>
      <w:r w:rsidR="004F2314">
        <w:rPr>
          <w:rFonts w:eastAsia="Calibri" w:cs="Times New Roman"/>
          <w:color w:val="auto"/>
          <w:bdr w:val="none" w:sz="0" w:space="0" w:color="auto"/>
          <w:lang w:val="it-IT" w:eastAsia="en-US"/>
        </w:rPr>
        <w:t xml:space="preserve"> -</w:t>
      </w:r>
      <w:r w:rsidRPr="002E6F12">
        <w:rPr>
          <w:rFonts w:eastAsia="Calibri" w:cs="Times New Roman"/>
          <w:color w:val="auto"/>
          <w:bdr w:val="none" w:sz="0" w:space="0" w:color="auto"/>
          <w:lang w:val="it-IT" w:eastAsia="en-US"/>
        </w:rPr>
        <w:t xml:space="preserve"> emphasises </w:t>
      </w:r>
      <w:r w:rsidRPr="002E6F12">
        <w:rPr>
          <w:rFonts w:eastAsia="Calibri" w:cs="Times New Roman"/>
          <w:b/>
          <w:bCs/>
          <w:color w:val="auto"/>
          <w:bdr w:val="none" w:sz="0" w:space="0" w:color="auto"/>
          <w:lang w:val="it-IT" w:eastAsia="en-US"/>
        </w:rPr>
        <w:t>Andrea Bacchetti</w:t>
      </w:r>
      <w:r w:rsidRPr="002E6F12">
        <w:rPr>
          <w:rFonts w:eastAsia="Calibri" w:cs="Times New Roman"/>
          <w:color w:val="auto"/>
          <w:bdr w:val="none" w:sz="0" w:space="0" w:color="auto"/>
          <w:lang w:val="it-IT" w:eastAsia="en-US"/>
        </w:rPr>
        <w:t>, director of the Smart Agrifood Observatory</w:t>
      </w:r>
      <w:r w:rsidR="004F2314">
        <w:rPr>
          <w:rFonts w:eastAsia="Calibri" w:cs="Times New Roman"/>
          <w:color w:val="auto"/>
          <w:bdr w:val="none" w:sz="0" w:space="0" w:color="auto"/>
          <w:lang w:val="it-IT" w:eastAsia="en-US"/>
        </w:rPr>
        <w:t xml:space="preserve"> - </w:t>
      </w:r>
      <w:r w:rsidRPr="002E6F12">
        <w:rPr>
          <w:rFonts w:eastAsia="Calibri" w:cs="Times New Roman"/>
          <w:color w:val="auto"/>
          <w:bdr w:val="none" w:sz="0" w:space="0" w:color="auto"/>
          <w:lang w:val="it-IT" w:eastAsia="en-US"/>
        </w:rPr>
        <w:t xml:space="preserve">is evident and continues. In five years, the turnover in Italy has </w:t>
      </w:r>
      <w:r w:rsidR="004F2314" w:rsidRPr="002E6F12">
        <w:rPr>
          <w:rFonts w:eastAsia="Calibri" w:cs="Times New Roman"/>
          <w:color w:val="auto"/>
          <w:bdr w:val="none" w:sz="0" w:space="0" w:color="auto"/>
          <w:lang w:val="it-IT" w:eastAsia="en-US"/>
        </w:rPr>
        <w:t xml:space="preserve">increased </w:t>
      </w:r>
      <w:r w:rsidRPr="002E6F12">
        <w:rPr>
          <w:rFonts w:eastAsia="Calibri" w:cs="Times New Roman"/>
          <w:color w:val="auto"/>
          <w:bdr w:val="none" w:sz="0" w:space="0" w:color="auto"/>
          <w:lang w:val="it-IT" w:eastAsia="en-US"/>
        </w:rPr>
        <w:t xml:space="preserve">more than tenfold from about 100 million in 2017 to 1.6 billion in 2021, with an increase of 23% in the last year alone. This is a significant figure that goes hand in hand with the increase in the area covered by Agriculture 4.0. In 2016, the Ministry of Agriculture had declared the goal of achieving precision management on 10% of the surfaces by 2021. We did not get there. But if you </w:t>
      </w:r>
      <w:r w:rsidR="007668F4">
        <w:rPr>
          <w:rFonts w:eastAsia="Calibri" w:cs="Times New Roman"/>
          <w:color w:val="auto"/>
          <w:bdr w:val="none" w:sz="0" w:space="0" w:color="auto"/>
          <w:lang w:val="it-IT" w:eastAsia="en-US"/>
        </w:rPr>
        <w:t>consider</w:t>
      </w:r>
      <w:r w:rsidRPr="002E6F12">
        <w:rPr>
          <w:rFonts w:eastAsia="Calibri" w:cs="Times New Roman"/>
          <w:color w:val="auto"/>
          <w:bdr w:val="none" w:sz="0" w:space="0" w:color="auto"/>
          <w:lang w:val="it-IT" w:eastAsia="en-US"/>
        </w:rPr>
        <w:t xml:space="preserve"> that in 2019 we were still below 1%, in 2020 we were between 3</w:t>
      </w:r>
      <w:r w:rsidR="007668F4">
        <w:rPr>
          <w:rFonts w:eastAsia="Calibri" w:cs="Times New Roman"/>
          <w:color w:val="auto"/>
          <w:bdr w:val="none" w:sz="0" w:space="0" w:color="auto"/>
          <w:lang w:val="it-IT" w:eastAsia="en-US"/>
        </w:rPr>
        <w:t>%</w:t>
      </w:r>
      <w:r w:rsidRPr="002E6F12">
        <w:rPr>
          <w:rFonts w:eastAsia="Calibri" w:cs="Times New Roman"/>
          <w:color w:val="auto"/>
          <w:bdr w:val="none" w:sz="0" w:space="0" w:color="auto"/>
          <w:lang w:val="it-IT" w:eastAsia="en-US"/>
        </w:rPr>
        <w:t xml:space="preserve"> and 4%</w:t>
      </w:r>
      <w:r w:rsidR="007668F4">
        <w:rPr>
          <w:rFonts w:eastAsia="Calibri" w:cs="Times New Roman"/>
          <w:color w:val="auto"/>
          <w:bdr w:val="none" w:sz="0" w:space="0" w:color="auto"/>
          <w:lang w:val="it-IT" w:eastAsia="en-US"/>
        </w:rPr>
        <w:t>,</w:t>
      </w:r>
      <w:r w:rsidRPr="002E6F12">
        <w:rPr>
          <w:rFonts w:eastAsia="Calibri" w:cs="Times New Roman"/>
          <w:color w:val="auto"/>
          <w:bdr w:val="none" w:sz="0" w:space="0" w:color="auto"/>
          <w:lang w:val="it-IT" w:eastAsia="en-US"/>
        </w:rPr>
        <w:t xml:space="preserve"> and in 2021 we estimate to be around 6%, you can understand what the trend and acceleration in growth is. The lion's share of the EUR 1.6 billion is accounted for by machinery related to agriculture 4.0 (47% of the total) and the control of vehicles and equipment (35%), although </w:t>
      </w:r>
      <w:r w:rsidR="007668F4">
        <w:rPr>
          <w:rFonts w:eastAsia="Calibri" w:cs="Times New Roman"/>
          <w:color w:val="auto"/>
          <w:bdr w:val="none" w:sz="0" w:space="0" w:color="auto"/>
          <w:lang w:val="it-IT" w:eastAsia="en-US"/>
        </w:rPr>
        <w:t xml:space="preserve">there is </w:t>
      </w:r>
      <w:r w:rsidRPr="002E6F12">
        <w:rPr>
          <w:rFonts w:eastAsia="Calibri" w:cs="Times New Roman"/>
          <w:color w:val="auto"/>
          <w:bdr w:val="none" w:sz="0" w:space="0" w:color="auto"/>
          <w:lang w:val="it-IT" w:eastAsia="en-US"/>
        </w:rPr>
        <w:t xml:space="preserve">good growth also </w:t>
      </w:r>
      <w:r w:rsidR="007668F4">
        <w:rPr>
          <w:rFonts w:eastAsia="Calibri" w:cs="Times New Roman"/>
          <w:color w:val="auto"/>
          <w:bdr w:val="none" w:sz="0" w:space="0" w:color="auto"/>
          <w:lang w:val="it-IT" w:eastAsia="en-US"/>
        </w:rPr>
        <w:t xml:space="preserve">in </w:t>
      </w:r>
      <w:r w:rsidRPr="002E6F12">
        <w:rPr>
          <w:rFonts w:eastAsia="Calibri" w:cs="Times New Roman"/>
          <w:color w:val="auto"/>
          <w:bdr w:val="none" w:sz="0" w:space="0" w:color="auto"/>
          <w:lang w:val="it-IT" w:eastAsia="en-US"/>
        </w:rPr>
        <w:t>decision support systems. In addition to monitoring the general trend of Agriculture 4.0, the Smart Agrifood Observatory probes the behaviour of agricultural enterprises with an ad hoc questionnaire, which over the past year has produced feedback from almost 900 companies representing the national agricultural system. "Well</w:t>
      </w:r>
      <w:r w:rsidR="007668F4">
        <w:rPr>
          <w:rFonts w:eastAsia="Calibri" w:cs="Times New Roman"/>
          <w:color w:val="auto"/>
          <w:bdr w:val="none" w:sz="0" w:space="0" w:color="auto"/>
          <w:lang w:val="it-IT" w:eastAsia="en-US"/>
        </w:rPr>
        <w:t xml:space="preserve"> -</w:t>
      </w:r>
      <w:r w:rsidRPr="002E6F12">
        <w:rPr>
          <w:rFonts w:eastAsia="Calibri" w:cs="Times New Roman"/>
          <w:color w:val="auto"/>
          <w:bdr w:val="none" w:sz="0" w:space="0" w:color="auto"/>
          <w:lang w:val="it-IT" w:eastAsia="en-US"/>
        </w:rPr>
        <w:t xml:space="preserve"> continues Bacchetti</w:t>
      </w:r>
      <w:r w:rsidR="007668F4">
        <w:rPr>
          <w:rFonts w:eastAsia="Calibri" w:cs="Times New Roman"/>
          <w:color w:val="auto"/>
          <w:bdr w:val="none" w:sz="0" w:space="0" w:color="auto"/>
          <w:lang w:val="it-IT" w:eastAsia="en-US"/>
        </w:rPr>
        <w:t xml:space="preserve"> - </w:t>
      </w:r>
      <w:r w:rsidRPr="002E6F12">
        <w:rPr>
          <w:rFonts w:eastAsia="Calibri" w:cs="Times New Roman"/>
          <w:color w:val="auto"/>
          <w:bdr w:val="none" w:sz="0" w:space="0" w:color="auto"/>
          <w:lang w:val="it-IT" w:eastAsia="en-US"/>
        </w:rPr>
        <w:t xml:space="preserve">64% of these declared that they were adopting at least one of the solutions included in Agriculture 4.0 (precision irrigation, data control and monitoring, remote control, decision support systems) and 40% two solutions, with a growth of 15% in the last year. </w:t>
      </w:r>
      <w:r w:rsidR="007668F4">
        <w:rPr>
          <w:rFonts w:eastAsia="Calibri" w:cs="Times New Roman"/>
          <w:color w:val="auto"/>
          <w:bdr w:val="none" w:sz="0" w:space="0" w:color="auto"/>
          <w:lang w:val="it-IT" w:eastAsia="en-US"/>
        </w:rPr>
        <w:t>One thing that is s</w:t>
      </w:r>
      <w:r w:rsidRPr="002E6F12">
        <w:rPr>
          <w:rFonts w:eastAsia="Calibri" w:cs="Times New Roman"/>
          <w:color w:val="auto"/>
          <w:bdr w:val="none" w:sz="0" w:space="0" w:color="auto"/>
          <w:lang w:val="it-IT" w:eastAsia="en-US"/>
        </w:rPr>
        <w:t>triking in this universe is the almost total absence of drones and also the limited use of robots, which could be the frontier of Agriculture 5.0</w:t>
      </w:r>
      <w:r w:rsidR="007668F4">
        <w:rPr>
          <w:rFonts w:eastAsia="Calibri" w:cs="Times New Roman"/>
          <w:color w:val="auto"/>
          <w:bdr w:val="none" w:sz="0" w:space="0" w:color="auto"/>
          <w:lang w:val="it-IT" w:eastAsia="en-US"/>
        </w:rPr>
        <w:t>"</w:t>
      </w:r>
      <w:r w:rsidRPr="002E6F12">
        <w:rPr>
          <w:rFonts w:eastAsia="Calibri" w:cs="Times New Roman"/>
          <w:color w:val="auto"/>
          <w:bdr w:val="none" w:sz="0" w:space="0" w:color="auto"/>
          <w:lang w:val="it-IT" w:eastAsia="en-US"/>
        </w:rPr>
        <w:t>.</w:t>
      </w:r>
    </w:p>
    <w:p w14:paraId="7A191D67" w14:textId="06AFD267" w:rsidR="0076713D" w:rsidRDefault="00000000">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2E6F12">
        <w:rPr>
          <w:rFonts w:eastAsia="Calibri" w:cs="Times New Roman"/>
          <w:color w:val="auto"/>
          <w:bdr w:val="none" w:sz="0" w:space="0" w:color="auto"/>
          <w:lang w:val="it-IT" w:eastAsia="en-US"/>
        </w:rPr>
        <w:t xml:space="preserve">A final piece of data, significant for a different attitude of agricultural businesses, is that of the benefits expected from Agriculture 4.0. "We expected that at the top of the expectations of </w:t>
      </w:r>
      <w:r w:rsidR="007668F4">
        <w:rPr>
          <w:rFonts w:eastAsia="Calibri" w:cs="Times New Roman"/>
          <w:color w:val="auto"/>
          <w:bdr w:val="none" w:sz="0" w:space="0" w:color="auto"/>
          <w:lang w:val="it-IT" w:eastAsia="en-US"/>
        </w:rPr>
        <w:t>farms -</w:t>
      </w:r>
      <w:r w:rsidRPr="002E6F12">
        <w:rPr>
          <w:rFonts w:eastAsia="Calibri" w:cs="Times New Roman"/>
          <w:color w:val="auto"/>
          <w:bdr w:val="none" w:sz="0" w:space="0" w:color="auto"/>
          <w:lang w:val="it-IT" w:eastAsia="en-US"/>
        </w:rPr>
        <w:t xml:space="preserve"> Bacchetti concludes</w:t>
      </w:r>
      <w:r w:rsidR="007668F4">
        <w:rPr>
          <w:rFonts w:eastAsia="Calibri" w:cs="Times New Roman"/>
          <w:color w:val="auto"/>
          <w:bdr w:val="none" w:sz="0" w:space="0" w:color="auto"/>
          <w:lang w:val="it-IT" w:eastAsia="en-US"/>
        </w:rPr>
        <w:t xml:space="preserve"> - </w:t>
      </w:r>
      <w:r w:rsidRPr="002E6F12">
        <w:rPr>
          <w:rFonts w:eastAsia="Calibri" w:cs="Times New Roman"/>
          <w:color w:val="auto"/>
          <w:bdr w:val="none" w:sz="0" w:space="0" w:color="auto"/>
          <w:lang w:val="it-IT" w:eastAsia="en-US"/>
        </w:rPr>
        <w:t xml:space="preserve">there would be a reduction in costs, but instead the farmers who have activated these solutions have put first the reduction of technical inputs and water savings, the improvement of soil quality and the final product, and less water and air pollution. Digital, it was said, pervaded </w:t>
      </w:r>
      <w:r w:rsidR="007668F4">
        <w:rPr>
          <w:rFonts w:eastAsia="Calibri" w:cs="Times New Roman"/>
          <w:color w:val="auto"/>
          <w:bdr w:val="none" w:sz="0" w:space="0" w:color="auto"/>
          <w:lang w:val="it-IT" w:eastAsia="en-US"/>
        </w:rPr>
        <w:t>all of</w:t>
      </w:r>
      <w:r w:rsidRPr="002E6F12">
        <w:rPr>
          <w:rFonts w:eastAsia="Calibri" w:cs="Times New Roman"/>
          <w:color w:val="auto"/>
          <w:bdr w:val="none" w:sz="0" w:space="0" w:color="auto"/>
          <w:lang w:val="it-IT" w:eastAsia="en-US"/>
        </w:rPr>
        <w:t xml:space="preserve"> Eima International. In addition to the Observatory data, several meetings on 4.0 issues took place on the day alone. From 'The role of agricultural machinery for the digital transformation of the agri-food industry', in which Pfn, Xfarm, Alpego, Caffini, Dcm and Mascar proposed their digital solutions, to 'From perception to action: robotics, Ai and its impact on safety', in which </w:t>
      </w:r>
      <w:r w:rsidRPr="002E6F12">
        <w:rPr>
          <w:rFonts w:eastAsia="Calibri" w:cs="Times New Roman"/>
          <w:b/>
          <w:bCs/>
          <w:color w:val="auto"/>
          <w:bdr w:val="none" w:sz="0" w:space="0" w:color="auto"/>
          <w:lang w:val="it-IT" w:eastAsia="en-US"/>
        </w:rPr>
        <w:t xml:space="preserve">Matteo Matteucci </w:t>
      </w:r>
      <w:r w:rsidRPr="002E6F12">
        <w:rPr>
          <w:rFonts w:eastAsia="Calibri" w:cs="Times New Roman"/>
          <w:color w:val="auto"/>
          <w:bdr w:val="none" w:sz="0" w:space="0" w:color="auto"/>
          <w:lang w:val="it-IT" w:eastAsia="en-US"/>
        </w:rPr>
        <w:t xml:space="preserve">(Milan Polytechnic), </w:t>
      </w:r>
      <w:r w:rsidRPr="002E6F12">
        <w:rPr>
          <w:rFonts w:eastAsia="Calibri" w:cs="Times New Roman"/>
          <w:b/>
          <w:bCs/>
          <w:color w:val="auto"/>
          <w:bdr w:val="none" w:sz="0" w:space="0" w:color="auto"/>
          <w:lang w:val="it-IT" w:eastAsia="en-US"/>
        </w:rPr>
        <w:t xml:space="preserve">Matteo Fabbri </w:t>
      </w:r>
      <w:r w:rsidRPr="002E6F12">
        <w:rPr>
          <w:rFonts w:eastAsia="Calibri" w:cs="Times New Roman"/>
          <w:color w:val="auto"/>
          <w:bdr w:val="none" w:sz="0" w:space="0" w:color="auto"/>
          <w:lang w:val="it-IT" w:eastAsia="en-US"/>
        </w:rPr>
        <w:t xml:space="preserve">(Unimore) and </w:t>
      </w:r>
      <w:r w:rsidRPr="002E6F12">
        <w:rPr>
          <w:rFonts w:eastAsia="Calibri" w:cs="Times New Roman"/>
          <w:b/>
          <w:bCs/>
          <w:color w:val="auto"/>
          <w:bdr w:val="none" w:sz="0" w:space="0" w:color="auto"/>
          <w:lang w:val="it-IT" w:eastAsia="en-US"/>
        </w:rPr>
        <w:t xml:space="preserve">Massimiliano Ruggeri </w:t>
      </w:r>
      <w:r w:rsidRPr="002E6F12">
        <w:rPr>
          <w:rFonts w:eastAsia="Calibri" w:cs="Times New Roman"/>
          <w:color w:val="auto"/>
          <w:bdr w:val="none" w:sz="0" w:space="0" w:color="auto"/>
          <w:lang w:val="it-IT" w:eastAsia="en-US"/>
        </w:rPr>
        <w:t>(CNR) discussed another of the new problems of innovative technologies: that of machine control and user safety.</w:t>
      </w:r>
    </w:p>
    <w:p w14:paraId="3089E909" w14:textId="77777777" w:rsidR="004128DC" w:rsidRDefault="004128DC" w:rsidP="004128DC">
      <w:pPr>
        <w:ind w:left="-284"/>
        <w:jc w:val="both"/>
        <w:rPr>
          <w:rFonts w:cs="Times New Roman"/>
          <w:color w:val="212529"/>
          <w:lang w:val="it-IT"/>
        </w:rPr>
      </w:pPr>
    </w:p>
    <w:p w14:paraId="35BDD869" w14:textId="77777777" w:rsidR="0076713D" w:rsidRDefault="00000000">
      <w:pPr>
        <w:ind w:left="-284"/>
        <w:jc w:val="both"/>
        <w:rPr>
          <w:rFonts w:cs="Times New Roman"/>
          <w:color w:val="212529"/>
          <w:lang w:val="it-IT"/>
        </w:rPr>
      </w:pPr>
      <w:r w:rsidRPr="004D6CAE">
        <w:rPr>
          <w:rFonts w:eastAsia="Times New Roman" w:cs="Times New Roman"/>
          <w:b/>
          <w:bCs/>
          <w:color w:val="333333"/>
          <w:sz w:val="22"/>
          <w:szCs w:val="22"/>
          <w:lang w:val="it-IT"/>
        </w:rPr>
        <w:t>Bologna</w:t>
      </w:r>
      <w:r w:rsidR="002163DF" w:rsidRPr="004D6CAE">
        <w:rPr>
          <w:rFonts w:eastAsia="Times New Roman" w:cs="Times New Roman"/>
          <w:b/>
          <w:bCs/>
          <w:color w:val="333333"/>
          <w:sz w:val="22"/>
          <w:szCs w:val="22"/>
          <w:lang w:val="it-IT"/>
        </w:rPr>
        <w:t xml:space="preserve">, </w:t>
      </w:r>
      <w:r w:rsidR="001B5CF4">
        <w:rPr>
          <w:rFonts w:eastAsia="Times New Roman" w:cs="Times New Roman"/>
          <w:b/>
          <w:bCs/>
          <w:color w:val="333333"/>
          <w:sz w:val="22"/>
          <w:szCs w:val="22"/>
          <w:lang w:val="it-IT"/>
        </w:rPr>
        <w:t xml:space="preserve">10 </w:t>
      </w:r>
      <w:r w:rsidR="002163DF" w:rsidRPr="004D6CAE">
        <w:rPr>
          <w:rFonts w:eastAsia="Times New Roman" w:cs="Times New Roman"/>
          <w:b/>
          <w:bCs/>
          <w:color w:val="333333"/>
          <w:sz w:val="22"/>
          <w:szCs w:val="22"/>
          <w:lang w:val="it-IT"/>
        </w:rPr>
        <w:t>November 2022</w:t>
      </w:r>
    </w:p>
    <w:sectPr w:rsidR="0076713D" w:rsidSect="00E914EC">
      <w:headerReference w:type="default" r:id="rId7"/>
      <w:pgSz w:w="11900" w:h="16840"/>
      <w:pgMar w:top="0" w:right="1127"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EF9C" w14:textId="77777777" w:rsidR="00292EC2" w:rsidRDefault="00292EC2">
      <w:r>
        <w:separator/>
      </w:r>
    </w:p>
  </w:endnote>
  <w:endnote w:type="continuationSeparator" w:id="0">
    <w:p w14:paraId="7A8F1FC9" w14:textId="77777777" w:rsidR="00292EC2" w:rsidRDefault="0029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MEDIUM"/>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1DC1E" w14:textId="77777777" w:rsidR="00292EC2" w:rsidRDefault="00292EC2">
      <w:r>
        <w:separator/>
      </w:r>
    </w:p>
  </w:footnote>
  <w:footnote w:type="continuationSeparator" w:id="0">
    <w:p w14:paraId="2E4330B5" w14:textId="77777777" w:rsidR="00292EC2" w:rsidRDefault="00292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AC40" w14:textId="77777777" w:rsidR="0076713D" w:rsidRDefault="00000000">
    <w:pPr>
      <w:pStyle w:val="Header"/>
      <w:tabs>
        <w:tab w:val="clear" w:pos="9638"/>
        <w:tab w:val="right" w:pos="7485"/>
      </w:tabs>
    </w:pPr>
    <w:sdt>
      <w:sdtPr>
        <w:id w:val="-1783951884"/>
        <w:docPartObj>
          <w:docPartGallery w:val="Page Numbers (Margins)"/>
          <w:docPartUnique/>
        </w:docPartObj>
      </w:sdtPr>
      <w:sdtContent>
        <w:r w:rsidR="005B6431">
          <w:rPr>
            <w:noProof/>
            <w:lang w:val="it-IT"/>
          </w:rPr>
          <mc:AlternateContent>
            <mc:Choice Requires="wpg">
              <w:drawing>
                <wp:anchor distT="0" distB="0" distL="114300" distR="114300" simplePos="0" relativeHeight="251662336" behindDoc="0" locked="0" layoutInCell="0" allowOverlap="1" wp14:anchorId="299074C6" wp14:editId="25DCA2CD">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9525" r="0" b="10160"/>
                  <wp:wrapNone/>
                  <wp:docPr id="8" name="Grup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1ADAF" w14:textId="77777777" w:rsidR="0076713D" w:rsidRDefault="00000000">
                                <w:pPr>
                                  <w:pStyle w:val="Header"/>
                                  <w:jc w:val="center"/>
                                </w:pPr>
                                <w:r>
                                  <w:rPr>
                                    <w:color w:val="auto"/>
                                    <w:sz w:val="22"/>
                                    <w:szCs w:val="22"/>
                                  </w:rPr>
                                  <w:fldChar w:fldCharType="begin"/>
                                </w:r>
                                <w:r>
                                  <w:instrText>PAGE    \* MERGEFORMAT</w:instrText>
                                </w:r>
                                <w:r>
                                  <w:rPr>
                                    <w:color w:val="auto"/>
                                    <w:sz w:val="22"/>
                                    <w:szCs w:val="22"/>
                                  </w:rPr>
                                  <w:fldChar w:fldCharType="separate"/>
                                </w:r>
                                <w:r w:rsidR="00A15BDD" w:rsidRPr="00A15BDD">
                                  <w:rPr>
                                    <w:rStyle w:val="PageNumber"/>
                                    <w:b/>
                                    <w:bCs/>
                                    <w:noProof/>
                                    <w:color w:val="3F3151" w:themeColor="accent4" w:themeShade="7F"/>
                                    <w:sz w:val="16"/>
                                    <w:szCs w:val="16"/>
                                    <w:lang w:val="it-IT"/>
                                  </w:rPr>
                                  <w:t>2</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10" name="Group 72"/>
                          <wpg:cNvGrpSpPr>
                            <a:grpSpLocks/>
                          </wpg:cNvGrpSpPr>
                          <wpg:grpSpPr bwMode="auto">
                            <a:xfrm>
                              <a:off x="886" y="3255"/>
                              <a:ext cx="374" cy="374"/>
                              <a:chOff x="1453" y="14832"/>
                              <a:chExt cx="374" cy="374"/>
                            </a:xfrm>
                          </wpg:grpSpPr>
                          <wps:wsp>
                            <wps:cNvPr id="11"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uppo 8"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KReRgMAAL8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" w14:anchorId="637791A7">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A15BDD" w:rsidR="00A15BDD">
                            <w:rPr>
                              <w:rStyle w:val="Numeropagina"/>
                              <w:b/>
                              <w:bCs/>
                              <w:noProof/>
                              <w:color w:val="3F3151" w:themeColor="accent4" w:themeShade="7F"/>
                              <w:sz w:val="16"/>
                              <w:szCs w:val="16"/>
                              <w:lang w:val="it-IT"/>
                            </w:rPr>
                            <w:t xml:space="preserve">2</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"/>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1C5E6845" wp14:editId="6CD2D1B7">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arcsize="13107f" w14:anchorId="7B250113">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6EC45197" wp14:editId="7C7AEE49">
          <wp:simplePos x="0" y="0"/>
          <wp:positionH relativeFrom="page">
            <wp:posOffset>-31749</wp:posOffset>
          </wp:positionH>
          <wp:positionV relativeFrom="page">
            <wp:posOffset>3175</wp:posOffset>
          </wp:positionV>
          <wp:extent cx="7588885" cy="10744200"/>
          <wp:effectExtent l="0" t="0" r="0" b="0"/>
          <wp:wrapNone/>
          <wp:docPr id="4"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13145E09" wp14:editId="0F6827F5">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75B5421" w14:textId="77777777" w:rsidR="0076713D" w:rsidRDefault="0000000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2</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w14:anchorId="0B3C7D4E">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A15BDD">
                      <w:rPr>
                        <w:rStyle w:val="Nessuno"/>
                        <w:noProof/>
                      </w:rPr>
                      <w:t xml:space="preserve">2</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200D6"/>
    <w:rsid w:val="00026144"/>
    <w:rsid w:val="00026654"/>
    <w:rsid w:val="00027343"/>
    <w:rsid w:val="00030F18"/>
    <w:rsid w:val="0003307C"/>
    <w:rsid w:val="0003430A"/>
    <w:rsid w:val="00041BBC"/>
    <w:rsid w:val="00042520"/>
    <w:rsid w:val="0004548F"/>
    <w:rsid w:val="000553B5"/>
    <w:rsid w:val="00055CC6"/>
    <w:rsid w:val="00060FFF"/>
    <w:rsid w:val="00063150"/>
    <w:rsid w:val="000632BF"/>
    <w:rsid w:val="00070D00"/>
    <w:rsid w:val="00073C32"/>
    <w:rsid w:val="00076A4E"/>
    <w:rsid w:val="00077E0A"/>
    <w:rsid w:val="00081BFE"/>
    <w:rsid w:val="00082E65"/>
    <w:rsid w:val="0009500E"/>
    <w:rsid w:val="00095345"/>
    <w:rsid w:val="000953A3"/>
    <w:rsid w:val="00097B12"/>
    <w:rsid w:val="000A3BA0"/>
    <w:rsid w:val="000B2EB6"/>
    <w:rsid w:val="000B79E6"/>
    <w:rsid w:val="000C1579"/>
    <w:rsid w:val="000C1E4E"/>
    <w:rsid w:val="000C4DE4"/>
    <w:rsid w:val="000D1648"/>
    <w:rsid w:val="000D5D90"/>
    <w:rsid w:val="000E2CDE"/>
    <w:rsid w:val="000E71A7"/>
    <w:rsid w:val="000F354D"/>
    <w:rsid w:val="000F4FAE"/>
    <w:rsid w:val="001112AD"/>
    <w:rsid w:val="00112B03"/>
    <w:rsid w:val="00124A76"/>
    <w:rsid w:val="00126A67"/>
    <w:rsid w:val="0012789F"/>
    <w:rsid w:val="00151A24"/>
    <w:rsid w:val="00157D22"/>
    <w:rsid w:val="00180463"/>
    <w:rsid w:val="0018354D"/>
    <w:rsid w:val="001914CE"/>
    <w:rsid w:val="00191F36"/>
    <w:rsid w:val="00193CBF"/>
    <w:rsid w:val="001968E5"/>
    <w:rsid w:val="00196FD7"/>
    <w:rsid w:val="001A4DE9"/>
    <w:rsid w:val="001B5CF4"/>
    <w:rsid w:val="001B7564"/>
    <w:rsid w:val="001D14BB"/>
    <w:rsid w:val="001E6873"/>
    <w:rsid w:val="001E6C26"/>
    <w:rsid w:val="00201FBE"/>
    <w:rsid w:val="00207B58"/>
    <w:rsid w:val="00212768"/>
    <w:rsid w:val="002163DF"/>
    <w:rsid w:val="0022432E"/>
    <w:rsid w:val="00225312"/>
    <w:rsid w:val="002317DC"/>
    <w:rsid w:val="002415A7"/>
    <w:rsid w:val="002434A4"/>
    <w:rsid w:val="00250215"/>
    <w:rsid w:val="00256769"/>
    <w:rsid w:val="002633C4"/>
    <w:rsid w:val="00265E2B"/>
    <w:rsid w:val="002727C9"/>
    <w:rsid w:val="0028294D"/>
    <w:rsid w:val="00292EC2"/>
    <w:rsid w:val="002A081C"/>
    <w:rsid w:val="002B0B49"/>
    <w:rsid w:val="002B13E4"/>
    <w:rsid w:val="002B3945"/>
    <w:rsid w:val="002D274C"/>
    <w:rsid w:val="002E6140"/>
    <w:rsid w:val="002E6F12"/>
    <w:rsid w:val="002F353D"/>
    <w:rsid w:val="003076AD"/>
    <w:rsid w:val="003241F7"/>
    <w:rsid w:val="00330ADB"/>
    <w:rsid w:val="00353E18"/>
    <w:rsid w:val="0035705A"/>
    <w:rsid w:val="00360FBE"/>
    <w:rsid w:val="00361F16"/>
    <w:rsid w:val="00363902"/>
    <w:rsid w:val="00364712"/>
    <w:rsid w:val="003675A3"/>
    <w:rsid w:val="00370F76"/>
    <w:rsid w:val="00371FC4"/>
    <w:rsid w:val="00381AED"/>
    <w:rsid w:val="00390856"/>
    <w:rsid w:val="0039306F"/>
    <w:rsid w:val="00395CEF"/>
    <w:rsid w:val="003A5287"/>
    <w:rsid w:val="003B358C"/>
    <w:rsid w:val="003B4387"/>
    <w:rsid w:val="003B7D16"/>
    <w:rsid w:val="003C540F"/>
    <w:rsid w:val="003C6A3B"/>
    <w:rsid w:val="003F68D0"/>
    <w:rsid w:val="003F799E"/>
    <w:rsid w:val="00401913"/>
    <w:rsid w:val="0040480C"/>
    <w:rsid w:val="00406182"/>
    <w:rsid w:val="004128DC"/>
    <w:rsid w:val="00412B9F"/>
    <w:rsid w:val="0041573C"/>
    <w:rsid w:val="00417B67"/>
    <w:rsid w:val="00425BB9"/>
    <w:rsid w:val="00430FFB"/>
    <w:rsid w:val="004330CB"/>
    <w:rsid w:val="004410C0"/>
    <w:rsid w:val="00445090"/>
    <w:rsid w:val="00445AE9"/>
    <w:rsid w:val="00451ACA"/>
    <w:rsid w:val="0045554A"/>
    <w:rsid w:val="00473436"/>
    <w:rsid w:val="004770F1"/>
    <w:rsid w:val="00477EB0"/>
    <w:rsid w:val="004851D0"/>
    <w:rsid w:val="00486E84"/>
    <w:rsid w:val="004A116C"/>
    <w:rsid w:val="004A3C40"/>
    <w:rsid w:val="004B0C24"/>
    <w:rsid w:val="004B1382"/>
    <w:rsid w:val="004B1A0F"/>
    <w:rsid w:val="004C1D86"/>
    <w:rsid w:val="004D6CAE"/>
    <w:rsid w:val="004E5222"/>
    <w:rsid w:val="004E7D68"/>
    <w:rsid w:val="004F1E95"/>
    <w:rsid w:val="004F2314"/>
    <w:rsid w:val="004F7D4D"/>
    <w:rsid w:val="0050493A"/>
    <w:rsid w:val="0050717F"/>
    <w:rsid w:val="005115F4"/>
    <w:rsid w:val="00512D81"/>
    <w:rsid w:val="00516293"/>
    <w:rsid w:val="00516653"/>
    <w:rsid w:val="0051665A"/>
    <w:rsid w:val="0052020C"/>
    <w:rsid w:val="00531CA3"/>
    <w:rsid w:val="005363D1"/>
    <w:rsid w:val="00541AE3"/>
    <w:rsid w:val="00541D2D"/>
    <w:rsid w:val="00552206"/>
    <w:rsid w:val="00560CC7"/>
    <w:rsid w:val="005646BB"/>
    <w:rsid w:val="00573322"/>
    <w:rsid w:val="00575331"/>
    <w:rsid w:val="00575739"/>
    <w:rsid w:val="005760BB"/>
    <w:rsid w:val="00577457"/>
    <w:rsid w:val="00592561"/>
    <w:rsid w:val="005964FF"/>
    <w:rsid w:val="005A5F9E"/>
    <w:rsid w:val="005B2322"/>
    <w:rsid w:val="005B51B0"/>
    <w:rsid w:val="005B5F74"/>
    <w:rsid w:val="005B6431"/>
    <w:rsid w:val="005B649F"/>
    <w:rsid w:val="005C1824"/>
    <w:rsid w:val="005C4F52"/>
    <w:rsid w:val="005D773D"/>
    <w:rsid w:val="005E1738"/>
    <w:rsid w:val="005E4F78"/>
    <w:rsid w:val="005E71D7"/>
    <w:rsid w:val="005F0157"/>
    <w:rsid w:val="005F3F11"/>
    <w:rsid w:val="005F76F7"/>
    <w:rsid w:val="006063EA"/>
    <w:rsid w:val="006121B5"/>
    <w:rsid w:val="00622248"/>
    <w:rsid w:val="0062254E"/>
    <w:rsid w:val="006235D9"/>
    <w:rsid w:val="00626EBC"/>
    <w:rsid w:val="006362CB"/>
    <w:rsid w:val="00643058"/>
    <w:rsid w:val="0065202B"/>
    <w:rsid w:val="00652731"/>
    <w:rsid w:val="00654CC0"/>
    <w:rsid w:val="0065522C"/>
    <w:rsid w:val="00661945"/>
    <w:rsid w:val="006660FD"/>
    <w:rsid w:val="006729A9"/>
    <w:rsid w:val="00677CC8"/>
    <w:rsid w:val="006810E8"/>
    <w:rsid w:val="00682974"/>
    <w:rsid w:val="00687D18"/>
    <w:rsid w:val="00690F03"/>
    <w:rsid w:val="006C0D12"/>
    <w:rsid w:val="006C3036"/>
    <w:rsid w:val="006C3D70"/>
    <w:rsid w:val="006C65AF"/>
    <w:rsid w:val="006D58F3"/>
    <w:rsid w:val="006D7E51"/>
    <w:rsid w:val="006E3D16"/>
    <w:rsid w:val="006F420E"/>
    <w:rsid w:val="006F45C9"/>
    <w:rsid w:val="006F6D68"/>
    <w:rsid w:val="00702B1B"/>
    <w:rsid w:val="00703CE3"/>
    <w:rsid w:val="007047F7"/>
    <w:rsid w:val="00714171"/>
    <w:rsid w:val="00714376"/>
    <w:rsid w:val="00720BBB"/>
    <w:rsid w:val="00731188"/>
    <w:rsid w:val="00733D65"/>
    <w:rsid w:val="00745ECB"/>
    <w:rsid w:val="007538AA"/>
    <w:rsid w:val="007609F5"/>
    <w:rsid w:val="007668F4"/>
    <w:rsid w:val="00766BC5"/>
    <w:rsid w:val="0076713D"/>
    <w:rsid w:val="007751D3"/>
    <w:rsid w:val="00790E65"/>
    <w:rsid w:val="007A2D4F"/>
    <w:rsid w:val="007D4764"/>
    <w:rsid w:val="007D72CD"/>
    <w:rsid w:val="007E0B1E"/>
    <w:rsid w:val="007E7D8A"/>
    <w:rsid w:val="0080050D"/>
    <w:rsid w:val="00800EB7"/>
    <w:rsid w:val="00803B1C"/>
    <w:rsid w:val="00804FFA"/>
    <w:rsid w:val="008058D5"/>
    <w:rsid w:val="00805B63"/>
    <w:rsid w:val="00805D78"/>
    <w:rsid w:val="00812D22"/>
    <w:rsid w:val="008243F7"/>
    <w:rsid w:val="00830EBC"/>
    <w:rsid w:val="0083687D"/>
    <w:rsid w:val="00840A91"/>
    <w:rsid w:val="00846472"/>
    <w:rsid w:val="00851134"/>
    <w:rsid w:val="00851DF4"/>
    <w:rsid w:val="008553FB"/>
    <w:rsid w:val="00855B87"/>
    <w:rsid w:val="008910CF"/>
    <w:rsid w:val="00892EB6"/>
    <w:rsid w:val="00893AAD"/>
    <w:rsid w:val="008953FF"/>
    <w:rsid w:val="00895ECB"/>
    <w:rsid w:val="00896574"/>
    <w:rsid w:val="008A05DC"/>
    <w:rsid w:val="008A094D"/>
    <w:rsid w:val="008A192E"/>
    <w:rsid w:val="008A2E06"/>
    <w:rsid w:val="008A4742"/>
    <w:rsid w:val="008A586F"/>
    <w:rsid w:val="008A73A0"/>
    <w:rsid w:val="008B1AC4"/>
    <w:rsid w:val="008B2D19"/>
    <w:rsid w:val="008B408F"/>
    <w:rsid w:val="008C0881"/>
    <w:rsid w:val="008C6C11"/>
    <w:rsid w:val="008C7871"/>
    <w:rsid w:val="008D1A58"/>
    <w:rsid w:val="008E06A3"/>
    <w:rsid w:val="008E6A97"/>
    <w:rsid w:val="008F1BC2"/>
    <w:rsid w:val="008F5AD0"/>
    <w:rsid w:val="008F66F0"/>
    <w:rsid w:val="00906C16"/>
    <w:rsid w:val="00922337"/>
    <w:rsid w:val="009234B5"/>
    <w:rsid w:val="00924547"/>
    <w:rsid w:val="00926464"/>
    <w:rsid w:val="0093426C"/>
    <w:rsid w:val="0093775C"/>
    <w:rsid w:val="00952EE1"/>
    <w:rsid w:val="00954733"/>
    <w:rsid w:val="00962120"/>
    <w:rsid w:val="00965FD9"/>
    <w:rsid w:val="0097010F"/>
    <w:rsid w:val="00970BE4"/>
    <w:rsid w:val="00971E4E"/>
    <w:rsid w:val="00981A03"/>
    <w:rsid w:val="009913A8"/>
    <w:rsid w:val="009A1C8E"/>
    <w:rsid w:val="009B1F0D"/>
    <w:rsid w:val="009B4DF7"/>
    <w:rsid w:val="009C0F34"/>
    <w:rsid w:val="009C2022"/>
    <w:rsid w:val="009C684B"/>
    <w:rsid w:val="009D3C2D"/>
    <w:rsid w:val="009F23FD"/>
    <w:rsid w:val="00A00A57"/>
    <w:rsid w:val="00A15BDD"/>
    <w:rsid w:val="00A20F14"/>
    <w:rsid w:val="00A40562"/>
    <w:rsid w:val="00A4130B"/>
    <w:rsid w:val="00A440F2"/>
    <w:rsid w:val="00A445B5"/>
    <w:rsid w:val="00A525E3"/>
    <w:rsid w:val="00A55BCB"/>
    <w:rsid w:val="00A64B93"/>
    <w:rsid w:val="00A6743F"/>
    <w:rsid w:val="00A734CB"/>
    <w:rsid w:val="00A76C82"/>
    <w:rsid w:val="00A770C2"/>
    <w:rsid w:val="00A87DB8"/>
    <w:rsid w:val="00A87E4F"/>
    <w:rsid w:val="00A93F96"/>
    <w:rsid w:val="00A94936"/>
    <w:rsid w:val="00A96BE3"/>
    <w:rsid w:val="00AA21F3"/>
    <w:rsid w:val="00AB0855"/>
    <w:rsid w:val="00AB0A5F"/>
    <w:rsid w:val="00AC1250"/>
    <w:rsid w:val="00AC4A35"/>
    <w:rsid w:val="00AC7945"/>
    <w:rsid w:val="00AE1470"/>
    <w:rsid w:val="00AE5511"/>
    <w:rsid w:val="00AF167E"/>
    <w:rsid w:val="00AF1E29"/>
    <w:rsid w:val="00B032D7"/>
    <w:rsid w:val="00B16CF7"/>
    <w:rsid w:val="00B21437"/>
    <w:rsid w:val="00B24157"/>
    <w:rsid w:val="00B254EA"/>
    <w:rsid w:val="00B45FD1"/>
    <w:rsid w:val="00B50277"/>
    <w:rsid w:val="00B510F6"/>
    <w:rsid w:val="00B51775"/>
    <w:rsid w:val="00B535FE"/>
    <w:rsid w:val="00B57572"/>
    <w:rsid w:val="00B90224"/>
    <w:rsid w:val="00BA004C"/>
    <w:rsid w:val="00BA1DF9"/>
    <w:rsid w:val="00BA7856"/>
    <w:rsid w:val="00BC3205"/>
    <w:rsid w:val="00BE2C5C"/>
    <w:rsid w:val="00BE3E13"/>
    <w:rsid w:val="00C03358"/>
    <w:rsid w:val="00C07BF9"/>
    <w:rsid w:val="00C111DE"/>
    <w:rsid w:val="00C11900"/>
    <w:rsid w:val="00C15314"/>
    <w:rsid w:val="00C15DD4"/>
    <w:rsid w:val="00C16E54"/>
    <w:rsid w:val="00C21717"/>
    <w:rsid w:val="00C279CD"/>
    <w:rsid w:val="00C32D1A"/>
    <w:rsid w:val="00C3470B"/>
    <w:rsid w:val="00C37925"/>
    <w:rsid w:val="00C41688"/>
    <w:rsid w:val="00C4482E"/>
    <w:rsid w:val="00C73E59"/>
    <w:rsid w:val="00C80CC0"/>
    <w:rsid w:val="00C83B9F"/>
    <w:rsid w:val="00C847B4"/>
    <w:rsid w:val="00C871ED"/>
    <w:rsid w:val="00C903D4"/>
    <w:rsid w:val="00C90E52"/>
    <w:rsid w:val="00C92828"/>
    <w:rsid w:val="00C93831"/>
    <w:rsid w:val="00CA1EB3"/>
    <w:rsid w:val="00CA2657"/>
    <w:rsid w:val="00CC1C6F"/>
    <w:rsid w:val="00CC47D8"/>
    <w:rsid w:val="00CD1C8B"/>
    <w:rsid w:val="00CD1D60"/>
    <w:rsid w:val="00CD3565"/>
    <w:rsid w:val="00CD3C7A"/>
    <w:rsid w:val="00CF7C28"/>
    <w:rsid w:val="00CF7CB3"/>
    <w:rsid w:val="00D134AB"/>
    <w:rsid w:val="00D14B88"/>
    <w:rsid w:val="00D15837"/>
    <w:rsid w:val="00D17B2E"/>
    <w:rsid w:val="00D32BC2"/>
    <w:rsid w:val="00D338FC"/>
    <w:rsid w:val="00D36228"/>
    <w:rsid w:val="00D37E32"/>
    <w:rsid w:val="00D406B4"/>
    <w:rsid w:val="00D4217A"/>
    <w:rsid w:val="00D51AA0"/>
    <w:rsid w:val="00D54242"/>
    <w:rsid w:val="00D560A4"/>
    <w:rsid w:val="00D616AE"/>
    <w:rsid w:val="00D63F7C"/>
    <w:rsid w:val="00D722A1"/>
    <w:rsid w:val="00D9668A"/>
    <w:rsid w:val="00DC1CB4"/>
    <w:rsid w:val="00DE381A"/>
    <w:rsid w:val="00DE3A07"/>
    <w:rsid w:val="00DE4119"/>
    <w:rsid w:val="00DF254C"/>
    <w:rsid w:val="00DF3335"/>
    <w:rsid w:val="00E018ED"/>
    <w:rsid w:val="00E0386F"/>
    <w:rsid w:val="00E264AA"/>
    <w:rsid w:val="00E2650D"/>
    <w:rsid w:val="00E273DF"/>
    <w:rsid w:val="00E40D80"/>
    <w:rsid w:val="00E47F55"/>
    <w:rsid w:val="00E554B1"/>
    <w:rsid w:val="00E7611F"/>
    <w:rsid w:val="00E76A4B"/>
    <w:rsid w:val="00E80F2F"/>
    <w:rsid w:val="00E9115D"/>
    <w:rsid w:val="00E914EC"/>
    <w:rsid w:val="00E95EA3"/>
    <w:rsid w:val="00EB3652"/>
    <w:rsid w:val="00EC5741"/>
    <w:rsid w:val="00EC7C0C"/>
    <w:rsid w:val="00EF3857"/>
    <w:rsid w:val="00F061CD"/>
    <w:rsid w:val="00F1367E"/>
    <w:rsid w:val="00F1523E"/>
    <w:rsid w:val="00F45915"/>
    <w:rsid w:val="00F46B54"/>
    <w:rsid w:val="00F50302"/>
    <w:rsid w:val="00F52270"/>
    <w:rsid w:val="00F7014D"/>
    <w:rsid w:val="00F701F5"/>
    <w:rsid w:val="00F7049E"/>
    <w:rsid w:val="00F7699D"/>
    <w:rsid w:val="00F81CDB"/>
    <w:rsid w:val="00F8241D"/>
    <w:rsid w:val="00F930D8"/>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1A6D09"/>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Heading3">
    <w:name w:val="heading 3"/>
    <w:basedOn w:val="Normal"/>
    <w:next w:val="Normal"/>
    <w:link w:val="Heading3Char"/>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character" w:customStyle="1" w:styleId="Heading3Char">
    <w:name w:val="Heading 3 Char"/>
    <w:basedOn w:val="DefaultParagraphFont"/>
    <w:link w:val="Heading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HTMLPreformatted">
    <w:name w:val="HTML Preformatted"/>
    <w:basedOn w:val="Normal"/>
    <w:link w:val="HTMLPreformattedChar"/>
    <w:uiPriority w:val="99"/>
    <w:unhideWhenUsed/>
    <w:rsid w:val="005115F4"/>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HTMLPreformattedChar">
    <w:name w:val="HTML Preformatted Char"/>
    <w:basedOn w:val="DefaultParagraphFont"/>
    <w:link w:val="HTMLPreformatted"/>
    <w:uiPriority w:val="99"/>
    <w:rsid w:val="005115F4"/>
    <w:rPr>
      <w:rFonts w:ascii="Courier New" w:eastAsia="Times New Roman" w:hAnsi="Courier New" w:cs="Courier New"/>
      <w:bdr w:val="none" w:sz="0" w:space="0" w:color="auto"/>
    </w:rPr>
  </w:style>
  <w:style w:type="character" w:styleId="UnresolvedMention">
    <w:name w:val="Unresolved Mention"/>
    <w:basedOn w:val="DefaultParagraphFont"/>
    <w:uiPriority w:val="99"/>
    <w:semiHidden/>
    <w:unhideWhenUsed/>
    <w:rsid w:val="0039306F"/>
    <w:rPr>
      <w:color w:val="605E5C"/>
      <w:shd w:val="clear" w:color="auto" w:fill="E1DFDD"/>
    </w:rPr>
  </w:style>
  <w:style w:type="character" w:styleId="Strong">
    <w:name w:val="Strong"/>
    <w:basedOn w:val="DefaultParagraphFont"/>
    <w:uiPriority w:val="22"/>
    <w:qFormat/>
    <w:rsid w:val="00D37E32"/>
    <w:rPr>
      <w:b/>
      <w:bCs/>
    </w:rPr>
  </w:style>
  <w:style w:type="paragraph" w:styleId="NormalWeb">
    <w:name w:val="Normal (Web)"/>
    <w:basedOn w:val="Normal"/>
    <w:uiPriority w:val="99"/>
    <w:unhideWhenUsed/>
    <w:rsid w:val="009C684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918669">
      <w:bodyDiv w:val="1"/>
      <w:marLeft w:val="0"/>
      <w:marRight w:val="0"/>
      <w:marTop w:val="0"/>
      <w:marBottom w:val="0"/>
      <w:divBdr>
        <w:top w:val="none" w:sz="0" w:space="0" w:color="auto"/>
        <w:left w:val="none" w:sz="0" w:space="0" w:color="auto"/>
        <w:bottom w:val="none" w:sz="0" w:space="0" w:color="auto"/>
        <w:right w:val="none" w:sz="0" w:space="0" w:color="auto"/>
      </w:divBdr>
    </w:div>
    <w:div w:id="754210705">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1352879028">
      <w:bodyDiv w:val="1"/>
      <w:marLeft w:val="0"/>
      <w:marRight w:val="0"/>
      <w:marTop w:val="0"/>
      <w:marBottom w:val="0"/>
      <w:divBdr>
        <w:top w:val="none" w:sz="0" w:space="0" w:color="auto"/>
        <w:left w:val="none" w:sz="0" w:space="0" w:color="auto"/>
        <w:bottom w:val="none" w:sz="0" w:space="0" w:color="auto"/>
        <w:right w:val="none" w:sz="0" w:space="0" w:color="auto"/>
      </w:divBdr>
      <w:divsChild>
        <w:div w:id="419715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88910">
              <w:marLeft w:val="0"/>
              <w:marRight w:val="0"/>
              <w:marTop w:val="0"/>
              <w:marBottom w:val="0"/>
              <w:divBdr>
                <w:top w:val="none" w:sz="0" w:space="0" w:color="auto"/>
                <w:left w:val="none" w:sz="0" w:space="0" w:color="auto"/>
                <w:bottom w:val="none" w:sz="0" w:space="0" w:color="auto"/>
                <w:right w:val="none" w:sz="0" w:space="0" w:color="auto"/>
              </w:divBdr>
              <w:divsChild>
                <w:div w:id="6782424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122687">
                      <w:marLeft w:val="0"/>
                      <w:marRight w:val="0"/>
                      <w:marTop w:val="0"/>
                      <w:marBottom w:val="0"/>
                      <w:divBdr>
                        <w:top w:val="none" w:sz="0" w:space="0" w:color="auto"/>
                        <w:left w:val="none" w:sz="0" w:space="0" w:color="auto"/>
                        <w:bottom w:val="none" w:sz="0" w:space="0" w:color="auto"/>
                        <w:right w:val="none" w:sz="0" w:space="0" w:color="auto"/>
                      </w:divBdr>
                      <w:divsChild>
                        <w:div w:id="4759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887146">
      <w:bodyDiv w:val="1"/>
      <w:marLeft w:val="0"/>
      <w:marRight w:val="0"/>
      <w:marTop w:val="0"/>
      <w:marBottom w:val="0"/>
      <w:divBdr>
        <w:top w:val="none" w:sz="0" w:space="0" w:color="auto"/>
        <w:left w:val="none" w:sz="0" w:space="0" w:color="auto"/>
        <w:bottom w:val="none" w:sz="0" w:space="0" w:color="auto"/>
        <w:right w:val="none" w:sz="0" w:space="0" w:color="auto"/>
      </w:divBdr>
    </w:div>
    <w:div w:id="2026978528">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 w:id="2133817818">
      <w:bodyDiv w:val="1"/>
      <w:marLeft w:val="0"/>
      <w:marRight w:val="0"/>
      <w:marTop w:val="0"/>
      <w:marBottom w:val="0"/>
      <w:divBdr>
        <w:top w:val="none" w:sz="0" w:space="0" w:color="auto"/>
        <w:left w:val="none" w:sz="0" w:space="0" w:color="auto"/>
        <w:bottom w:val="none" w:sz="0" w:space="0" w:color="auto"/>
        <w:right w:val="none" w:sz="0" w:space="0" w:color="auto"/>
      </w:divBdr>
      <w:divsChild>
        <w:div w:id="328944621">
          <w:marLeft w:val="0"/>
          <w:marRight w:val="0"/>
          <w:marTop w:val="0"/>
          <w:marBottom w:val="0"/>
          <w:divBdr>
            <w:top w:val="none" w:sz="0" w:space="0" w:color="auto"/>
            <w:left w:val="none" w:sz="0" w:space="0" w:color="auto"/>
            <w:bottom w:val="none" w:sz="0" w:space="0" w:color="auto"/>
            <w:right w:val="none" w:sz="0" w:space="0" w:color="auto"/>
          </w:divBdr>
        </w:div>
        <w:div w:id="1467625746">
          <w:marLeft w:val="0"/>
          <w:marRight w:val="0"/>
          <w:marTop w:val="0"/>
          <w:marBottom w:val="0"/>
          <w:divBdr>
            <w:top w:val="none" w:sz="0" w:space="0" w:color="auto"/>
            <w:left w:val="none" w:sz="0" w:space="0" w:color="auto"/>
            <w:bottom w:val="none" w:sz="0" w:space="0" w:color="auto"/>
            <w:right w:val="none" w:sz="0" w:space="0" w:color="auto"/>
          </w:divBdr>
        </w:div>
        <w:div w:id="96600738">
          <w:marLeft w:val="0"/>
          <w:marRight w:val="0"/>
          <w:marTop w:val="0"/>
          <w:marBottom w:val="0"/>
          <w:divBdr>
            <w:top w:val="none" w:sz="0" w:space="0" w:color="auto"/>
            <w:left w:val="none" w:sz="0" w:space="0" w:color="auto"/>
            <w:bottom w:val="none" w:sz="0" w:space="0" w:color="auto"/>
            <w:right w:val="none" w:sz="0" w:space="0" w:color="auto"/>
          </w:divBdr>
        </w:div>
        <w:div w:id="1995330472">
          <w:marLeft w:val="0"/>
          <w:marRight w:val="0"/>
          <w:marTop w:val="0"/>
          <w:marBottom w:val="0"/>
          <w:divBdr>
            <w:top w:val="none" w:sz="0" w:space="0" w:color="auto"/>
            <w:left w:val="none" w:sz="0" w:space="0" w:color="auto"/>
            <w:bottom w:val="none" w:sz="0" w:space="0" w:color="auto"/>
            <w:right w:val="none" w:sz="0" w:space="0" w:color="auto"/>
          </w:divBdr>
        </w:div>
        <w:div w:id="113523517">
          <w:marLeft w:val="0"/>
          <w:marRight w:val="0"/>
          <w:marTop w:val="0"/>
          <w:marBottom w:val="0"/>
          <w:divBdr>
            <w:top w:val="none" w:sz="0" w:space="0" w:color="auto"/>
            <w:left w:val="none" w:sz="0" w:space="0" w:color="auto"/>
            <w:bottom w:val="none" w:sz="0" w:space="0" w:color="auto"/>
            <w:right w:val="none" w:sz="0" w:space="0" w:color="auto"/>
          </w:divBdr>
        </w:div>
        <w:div w:id="8068964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3B79D-28FD-4F7C-B1A4-501149D0C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557</Words>
  <Characters>3180</Characters>
  <Application>Microsoft Office Word</Application>
  <DocSecurity>0</DocSecurity>
  <Lines>26</Lines>
  <Paragraphs>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keywords>, docId:11C52D149B5AB9FBDA88BC5F87187FF8</cp:keywords>
  <cp:lastModifiedBy>Robert C</cp:lastModifiedBy>
  <cp:revision>4</cp:revision>
  <cp:lastPrinted>2022-11-10T11:16:00Z</cp:lastPrinted>
  <dcterms:created xsi:type="dcterms:W3CDTF">2022-11-10T19:21:00Z</dcterms:created>
  <dcterms:modified xsi:type="dcterms:W3CDTF">2022-11-11T08:23:00Z</dcterms:modified>
</cp:coreProperties>
</file>